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left="720" w:firstLine="0" w:firstLineChars="0"/>
        <w:jc w:val="left"/>
        <w:outlineLvl w:val="9"/>
        <w:rPr>
          <w:rFonts w:hint="eastAsia"/>
          <w:b/>
          <w:sz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outlineLvl w:val="9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 w:bidi="ar-SA"/>
        </w:rPr>
        <w:t>创办企业可行性论证报告（可增加附页）</w:t>
      </w:r>
      <w:bookmarkStart w:id="0" w:name="_GoBack"/>
      <w:bookmarkEnd w:id="0"/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06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</w:rPr>
              <w:t>1.项目描述（项目介绍，技术水平，新颖性、先进性或独特性等）：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6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</w:rPr>
              <w:t>2.市场调查（市场现状、市场前景、竞争对手及竞争优势、销售预测等）：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6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</w:rPr>
              <w:t>3.资金说明（资金来源、需求量和用途，资金使用计划等）：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6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</w:rPr>
              <w:t>4.进度计划（创业企业的发展规划与目标）：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0682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32"/>
                <w:szCs w:val="32"/>
              </w:rPr>
              <w:t>风险控制（运作项目可能出现的风险，拟采取的危机管理方法和风险控制措施等）：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Zhongsong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30D0F"/>
    <w:rsid w:val="5BA30D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2017-03-27T06:18:00Z</dcterms:created>
  <dc:creator>Administrator</dc:creator>
  <cp:lastModifiedBy>Administrator</cp:lastModifiedBy>
  <dcterms:modified xsi:type="dcterms:W3CDTF">2017-03-27T06:19:02Z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